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CC" w:rsidRDefault="00A100CC" w:rsidP="00A100CC">
      <w:pPr>
        <w:contextualSpacing/>
        <w:jc w:val="center"/>
      </w:pPr>
    </w:p>
    <w:p w:rsidR="00A100CC" w:rsidRDefault="00A100CC" w:rsidP="00A100CC">
      <w:pPr>
        <w:contextualSpacing/>
        <w:jc w:val="center"/>
      </w:pPr>
    </w:p>
    <w:p w:rsidR="00A100CC" w:rsidRDefault="00A100CC" w:rsidP="00A100CC">
      <w:pPr>
        <w:contextualSpacing/>
        <w:jc w:val="center"/>
      </w:pPr>
    </w:p>
    <w:p w:rsidR="00A100CC" w:rsidRPr="00A100CC" w:rsidRDefault="00A100CC" w:rsidP="00A100CC">
      <w:pPr>
        <w:contextualSpacing/>
        <w:jc w:val="center"/>
        <w:rPr>
          <w:b/>
        </w:rPr>
      </w:pPr>
      <w:r w:rsidRPr="00A100CC">
        <w:rPr>
          <w:b/>
        </w:rPr>
        <w:t>Formation of the Solar System</w:t>
      </w:r>
    </w:p>
    <w:p w:rsidR="00A100CC" w:rsidRDefault="00A100CC" w:rsidP="00A100CC">
      <w:pPr>
        <w:contextualSpacing/>
        <w:jc w:val="center"/>
      </w:pPr>
    </w:p>
    <w:p w:rsidR="008665F6" w:rsidRDefault="008665F6" w:rsidP="00A100CC">
      <w:pPr>
        <w:contextualSpacing/>
        <w:jc w:val="center"/>
      </w:pPr>
    </w:p>
    <w:p w:rsidR="008665F6" w:rsidRDefault="008665F6" w:rsidP="00A100CC">
      <w:pPr>
        <w:contextualSpacing/>
        <w:jc w:val="center"/>
      </w:pPr>
    </w:p>
    <w:p w:rsidR="008665F6" w:rsidRDefault="008665F6" w:rsidP="00A100CC">
      <w:pPr>
        <w:contextualSpacing/>
        <w:jc w:val="center"/>
      </w:pPr>
    </w:p>
    <w:p w:rsidR="008665F6" w:rsidRDefault="008665F6" w:rsidP="00A100CC">
      <w:pPr>
        <w:contextualSpacing/>
        <w:jc w:val="center"/>
      </w:pPr>
    </w:p>
    <w:p w:rsidR="00A100CC" w:rsidRDefault="00A100CC" w:rsidP="00A100CC">
      <w:pPr>
        <w:tabs>
          <w:tab w:val="left" w:pos="180"/>
        </w:tabs>
        <w:contextualSpacing/>
        <w:jc w:val="center"/>
      </w:pPr>
      <w:r>
        <w:t>Name</w:t>
      </w:r>
    </w:p>
    <w:p w:rsidR="00A100CC" w:rsidRDefault="00A100CC" w:rsidP="00A100CC">
      <w:pPr>
        <w:tabs>
          <w:tab w:val="left" w:pos="180"/>
        </w:tabs>
        <w:contextualSpacing/>
        <w:jc w:val="center"/>
      </w:pPr>
      <w:r>
        <w:t>Institutional Affiliations</w:t>
      </w:r>
    </w:p>
    <w:p w:rsidR="00A100CC" w:rsidRDefault="00A100CC" w:rsidP="00A100CC">
      <w:pPr>
        <w:tabs>
          <w:tab w:val="left" w:pos="180"/>
        </w:tabs>
        <w:contextualSpacing/>
        <w:jc w:val="center"/>
      </w:pPr>
      <w:r>
        <w:t>Course</w:t>
      </w:r>
    </w:p>
    <w:p w:rsidR="00A100CC" w:rsidRDefault="00A100CC" w:rsidP="00A100CC">
      <w:pPr>
        <w:tabs>
          <w:tab w:val="left" w:pos="180"/>
        </w:tabs>
        <w:contextualSpacing/>
        <w:jc w:val="center"/>
      </w:pPr>
      <w:r>
        <w:t>Professor</w:t>
      </w:r>
    </w:p>
    <w:p w:rsidR="00A100CC" w:rsidRDefault="00A100CC" w:rsidP="00A100CC">
      <w:pPr>
        <w:tabs>
          <w:tab w:val="left" w:pos="180"/>
        </w:tabs>
        <w:contextualSpacing/>
        <w:jc w:val="center"/>
      </w:pPr>
      <w:r>
        <w:t>Date</w:t>
      </w:r>
    </w:p>
    <w:p w:rsidR="00A100CC" w:rsidRDefault="00A100CC" w:rsidP="00A100CC">
      <w:pPr>
        <w:tabs>
          <w:tab w:val="left" w:pos="180"/>
        </w:tabs>
        <w:contextualSpacing/>
      </w:pPr>
    </w:p>
    <w:p w:rsidR="00A100CC" w:rsidRDefault="00A100CC">
      <w:r>
        <w:br w:type="page"/>
      </w:r>
    </w:p>
    <w:p w:rsidR="00A100CC" w:rsidRPr="008665F6" w:rsidRDefault="00A100CC" w:rsidP="00A100CC">
      <w:pPr>
        <w:contextualSpacing/>
        <w:jc w:val="center"/>
        <w:rPr>
          <w:b/>
        </w:rPr>
      </w:pPr>
      <w:r w:rsidRPr="008665F6">
        <w:rPr>
          <w:b/>
        </w:rPr>
        <w:lastRenderedPageBreak/>
        <w:t>Formation of the Solar System</w:t>
      </w:r>
    </w:p>
    <w:p w:rsidR="00FA67DA" w:rsidRDefault="00FA67DA" w:rsidP="00C91662">
      <w:pPr>
        <w:ind w:firstLine="720"/>
        <w:contextualSpacing/>
      </w:pPr>
      <w:r>
        <w:t>Scientist believe</w:t>
      </w:r>
      <w:r w:rsidR="00772C2A">
        <w:t>s</w:t>
      </w:r>
      <w:r>
        <w:t xml:space="preserve"> that the solar system formed about 4.5</w:t>
      </w:r>
      <w:r w:rsidRPr="00FA67DA">
        <w:t xml:space="preserve"> billion years ago</w:t>
      </w:r>
      <w:r>
        <w:t xml:space="preserve">. The system is believed to contain the stars, the </w:t>
      </w:r>
      <w:r w:rsidR="00772C2A">
        <w:t>S</w:t>
      </w:r>
      <w:r>
        <w:t>un</w:t>
      </w:r>
      <w:r w:rsidR="00F05835">
        <w:t>,</w:t>
      </w:r>
      <w:r>
        <w:t xml:space="preserve"> and the planets. Such planets include</w:t>
      </w:r>
      <w:r w:rsidR="001C1C19">
        <w:t xml:space="preserve"> </w:t>
      </w:r>
      <w:r w:rsidR="001C1C19" w:rsidRPr="001C1C19">
        <w:t>Mercury, Venus, Earth, Mars, Jupiter, Saturn, Uranus</w:t>
      </w:r>
      <w:r w:rsidR="001C1C19">
        <w:t>,</w:t>
      </w:r>
      <w:r w:rsidR="001C1C19" w:rsidRPr="001C1C19">
        <w:t xml:space="preserve"> Neptune</w:t>
      </w:r>
      <w:r w:rsidR="00F05835">
        <w:t>,</w:t>
      </w:r>
      <w:r w:rsidR="001C1C19" w:rsidRPr="001C1C19">
        <w:t xml:space="preserve"> and</w:t>
      </w:r>
      <w:r w:rsidR="001C1C19">
        <w:t xml:space="preserve"> the </w:t>
      </w:r>
      <w:r w:rsidR="001C1C19" w:rsidRPr="001C1C19">
        <w:t>dwarf planets such as Pluto, dozens of moons</w:t>
      </w:r>
      <w:r w:rsidR="00F05835">
        <w:t>,</w:t>
      </w:r>
      <w:r w:rsidR="001C1C19" w:rsidRPr="001C1C19">
        <w:t xml:space="preserve"> and millions asteroids, comets</w:t>
      </w:r>
      <w:r w:rsidR="00F05835">
        <w:t>,</w:t>
      </w:r>
      <w:r w:rsidR="001C1C19" w:rsidRPr="001C1C19">
        <w:t xml:space="preserve"> and meteoroids.</w:t>
      </w:r>
      <w:r w:rsidR="001C1C19">
        <w:t xml:space="preserve"> Several theories of study are used to explain how the system formed. However, </w:t>
      </w:r>
      <w:r w:rsidR="001C1C19" w:rsidRPr="001C1C19">
        <w:t>the</w:t>
      </w:r>
      <w:r w:rsidR="00F05835">
        <w:t xml:space="preserve"> solar system's fundamental properties</w:t>
      </w:r>
      <w:r w:rsidR="001C1C19" w:rsidRPr="001C1C19">
        <w:t xml:space="preserve"> that any theory of its development should describe. These properties can be grouped into three parts: motion constraints, chemical constraints, and age constraints.</w:t>
      </w:r>
      <w:r w:rsidR="001C1C19">
        <w:t xml:space="preserve"> In this discussion, we describe the observational constraints, the solar nebula</w:t>
      </w:r>
      <w:r w:rsidR="00F05835">
        <w:t>,</w:t>
      </w:r>
      <w:r w:rsidR="001C1C19">
        <w:t xml:space="preserve"> and </w:t>
      </w:r>
      <w:r w:rsidR="00F05835">
        <w:t xml:space="preserve">the </w:t>
      </w:r>
      <w:r w:rsidR="001C1C19">
        <w:t>formation of the giant planets</w:t>
      </w:r>
    </w:p>
    <w:p w:rsidR="004117E6" w:rsidRPr="008665F6" w:rsidRDefault="004117E6" w:rsidP="00C91662">
      <w:pPr>
        <w:contextualSpacing/>
        <w:jc w:val="center"/>
        <w:rPr>
          <w:b/>
        </w:rPr>
      </w:pPr>
      <w:r w:rsidRPr="008665F6">
        <w:rPr>
          <w:b/>
        </w:rPr>
        <w:t>Observational Constraints</w:t>
      </w:r>
    </w:p>
    <w:p w:rsidR="00D967C6" w:rsidRPr="008665F6" w:rsidRDefault="00D967C6" w:rsidP="00C91662">
      <w:pPr>
        <w:contextualSpacing/>
        <w:rPr>
          <w:b/>
          <w:i/>
        </w:rPr>
      </w:pPr>
      <w:r w:rsidRPr="008665F6">
        <w:rPr>
          <w:b/>
          <w:i/>
        </w:rPr>
        <w:t>Motion Constraints</w:t>
      </w:r>
    </w:p>
    <w:p w:rsidR="005C2814" w:rsidRDefault="005C2814" w:rsidP="00C91662">
      <w:pPr>
        <w:ind w:firstLine="720"/>
        <w:contextualSpacing/>
      </w:pPr>
      <w:r w:rsidRPr="005C2814">
        <w:t> In the solar system</w:t>
      </w:r>
      <w:r w:rsidR="00772C2A">
        <w:t>,</w:t>
      </w:r>
      <w:r w:rsidRPr="005C2814">
        <w:t xml:space="preserve"> there are several regularity movements. For instance, every planet revolves around the Sun in </w:t>
      </w:r>
      <w:r w:rsidR="00772C2A">
        <w:t xml:space="preserve">a </w:t>
      </w:r>
      <w:r w:rsidRPr="005C2814">
        <w:t xml:space="preserve">similar direction and about the same axis of rotation </w:t>
      </w:r>
      <w:r w:rsidR="00F05835">
        <w:t>as</w:t>
      </w:r>
      <w:r w:rsidRPr="005C2814">
        <w:t xml:space="preserve"> the Sun. Moreover, most planets spin in the same direction as they revolve, although most moons often have a counterclockwise rotation. The movements of other system members describe a disk shape except for comets and other trans-</w:t>
      </w:r>
      <w:r w:rsidR="00772C2A">
        <w:t>N</w:t>
      </w:r>
      <w:r w:rsidRPr="005C2814">
        <w:t>eptunian objects. However, a complete theory should also discuss exceptions to these patterns, such as Venus's retrograde rotation.</w:t>
      </w:r>
    </w:p>
    <w:p w:rsidR="005C2814" w:rsidRDefault="005C2814" w:rsidP="00C91662">
      <w:pPr>
        <w:contextualSpacing/>
      </w:pPr>
      <w:r w:rsidRPr="001C1C19">
        <w:t>Chemical Constraints</w:t>
      </w:r>
      <w:r w:rsidR="00F05835">
        <w:t xml:space="preserve"> </w:t>
      </w:r>
      <w:r w:rsidR="00F05835">
        <w:fldChar w:fldCharType="begin"/>
      </w:r>
      <w:r w:rsidR="00F05835">
        <w:instrText xml:space="preserve"> ADDIN ZOTERO_ITEM CSL_CITATION {"citationID":"mB2zsv1o","properties":{"formattedCitation":"(Zwart, 2019)","plainCitation":"(Zwart, 2019)","noteIndex":0},"citationItems":[{"id":932,"uris":["http://zotero.org/users/local/v2GNSyVw/items/DLNS6LAN"],"uri":["http://zotero.org/users/local/v2GNSyVw/items/DLNS6LAN"],"itemData":{"id":932,"type":"article-journal","abstract":"The solar system was once rich in the short-lived radionuclide (SLR) &lt;sup&gt;26&lt;sup/&gt;Al but poor in &lt;sup&gt;60&lt;sup/&gt;Fe. Several models have been proposed to explain these anomalous abundances in SLRs, but none has been set within a self-consistent framework of the evolution of the solar system and its birth environment. The anomalous abundance in &lt;sup&gt;26&lt;sup/&gt;Al may have originated from the accreted material in the wind of a massive </w:instrText>
      </w:r>
      <w:r w:rsidR="00F05835">
        <w:rPr>
          <w:rFonts w:ascii="Cambria Math" w:hAnsi="Cambria Math" w:cs="Cambria Math"/>
        </w:rPr>
        <w:instrText>≳</w:instrText>
      </w:r>
      <w:r w:rsidR="00F05835">
        <w:instrText>20 &lt;i&gt;M&lt;i/&gt;&lt;sub&gt;</w:instrText>
      </w:r>
      <w:r w:rsidR="00F05835">
        <w:rPr>
          <w:rFonts w:ascii="Cambria Math" w:hAnsi="Cambria Math" w:cs="Cambria Math"/>
        </w:rPr>
        <w:instrText>⊙</w:instrText>
      </w:r>
      <w:r w:rsidR="00F05835">
        <w:instrText xml:space="preserve">&lt;sub/&gt; Wolf-Rayet star, but the star could also have been a member of the parental star-cluster instead of an interloper or an older generation that enriched the proto-solar nebula. The protoplanetary disk at that time was already truncated around the Kuiper-cliff (at 45 au) by encounters with other cluster members before it was enriched by the wind of the nearby Wolf-Rayet star. The supernova explosion of a nearby star, possibly but not necessarily the exploding Wolf-Rayet star, heated the disk to </w:instrText>
      </w:r>
      <w:r w:rsidR="00F05835">
        <w:rPr>
          <w:rFonts w:ascii="Cambria Math" w:hAnsi="Cambria Math" w:cs="Cambria Math"/>
        </w:rPr>
        <w:instrText>≳</w:instrText>
      </w:r>
      <w:r w:rsidR="00F05835">
        <w:instrText xml:space="preserve">1500 K, melting small dust grains and causing the encapsulation and preservation of &lt;sup&gt;26&lt;sup/&gt;Al in vitreous droplets. This supernova, and possibly several others, caused a further abrasion of the disk and led to its observed tilt of 5.6 ± 1.2° with respect to the equatorial plane of the Sun. The abundance of &lt;sup&gt;60&lt;sup/&gt;Fe originates from a supernova shell, but its preservation results from a subsequent supernova. At least two supernovae are needed (one to deliver &lt;sup&gt;60&lt;sup/&gt;Fe and one to preserve it in the disk) to explain the observed characteristics of the solar system. The most probable birth cluster therefore has &lt;i&gt;N&lt;i/&gt; = 2500 ± 300 stars and a radius of &lt;i&gt;r&lt;i/&gt;&lt;sub&gt;vir&lt;sub/&gt; = 0.75 ± 0.25 pc. We conclude that systems equivalent to our solar system form in the Milky Way Galaxy at a rate of about 30 Myr&lt;sup&gt;−1&lt;sup/&gt;, in which case approximately 36 000 solar-system analogs roam the Milky Way.","container-title":"Astronomy &amp; Astrophysics","DOI":"10.1051/0004-6361/201833974","ISSN":"0004-6361, 1432-0746","journalAbbreviation":"A&amp;A","language":"en","note":"publisher: EDP Sciences","page":"A69","source":"www.aanda.org","title":"The formation of solar-system analogs in young star clusters","volume":"622","author":[{"family":"Zwart","given":"S. Portegies"}],"issued":{"date-parts":[["2019",2,1]]}}}],"schema":"https://github.com/citation-style-language/schema/raw/master/csl-citation.json"} </w:instrText>
      </w:r>
      <w:r w:rsidR="00F05835">
        <w:fldChar w:fldCharType="separate"/>
      </w:r>
      <w:r w:rsidR="00F05835" w:rsidRPr="00F05835">
        <w:rPr>
          <w:rFonts w:ascii="Times New Roman" w:hAnsi="Times New Roman"/>
        </w:rPr>
        <w:t>(Zwart, 2019)</w:t>
      </w:r>
      <w:r w:rsidR="00F05835">
        <w:fldChar w:fldCharType="end"/>
      </w:r>
      <w:r w:rsidR="00F05835">
        <w:t>.</w:t>
      </w:r>
    </w:p>
    <w:p w:rsidR="00326753" w:rsidRDefault="00326753" w:rsidP="00C91662">
      <w:pPr>
        <w:ind w:firstLine="720"/>
        <w:contextualSpacing/>
      </w:pPr>
      <w:r w:rsidRPr="00326753">
        <w:t>In chemistry constraint</w:t>
      </w:r>
      <w:r w:rsidR="00772C2A">
        <w:t>,</w:t>
      </w:r>
      <w:r w:rsidRPr="00326753">
        <w:t xml:space="preserve"> we notice that Jupiter and Saturn, dominated by hydrogen and </w:t>
      </w:r>
      <w:r w:rsidR="00772C2A">
        <w:t>H</w:t>
      </w:r>
      <w:r w:rsidRPr="00326753">
        <w:t xml:space="preserve">elium, have roughly the same composition. They are the two </w:t>
      </w:r>
      <w:r w:rsidR="00772C2A">
        <w:t>most gian</w:t>
      </w:r>
      <w:r w:rsidRPr="00326753">
        <w:t xml:space="preserve">t planets, having enough gravity to hold any present gas where and when it emerged, and also anticipate that it reflects the initial substance of the solar system. To some point, each other portion of the solar system lacks the lights. A close study of the structure of objects from solar systems reveals a fascinating </w:t>
      </w:r>
      <w:r w:rsidRPr="00326753">
        <w:lastRenderedPageBreak/>
        <w:t>progression from the metal-rich inner planets to objects with ice-dominated compositions in the outer solar system to those made primarily of rocky materials</w:t>
      </w:r>
      <w:r w:rsidR="00F05835">
        <w:t xml:space="preserve"> </w:t>
      </w:r>
      <w:r w:rsidR="00F05835">
        <w:fldChar w:fldCharType="begin"/>
      </w:r>
      <w:r w:rsidR="00F05835">
        <w:instrText xml:space="preserve"> ADDIN ZOTERO_ITEM CSL_CITATION {"citationID":"81dYIcxd","properties":{"formattedCitation":"({\\i{}Formation of the Solar System | Astronomy}, n.d.)","plainCitation":"(Formation of the Solar System | Astronomy, n.d.)","noteIndex":0},"citationItems":[{"id":930,"uris":["http://zotero.org/users/local/v2GNSyVw/items/PUCJLJUH"],"uri":["http://zotero.org/users/local/v2GNSyVw/items/PUCJLJUH"],"itemData":{"id":930,"type":"webpage","title":"Formation of the Solar System | Astronomy","URL":"https://courses.lumenlearning.com/astronomy/chapter/formation-of-the-solar-system/","accessed":{"date-parts":[["2020",11,18]]}}}],"schema":"https://github.com/citation-style-language/schema/raw/master/csl-citation.json"} </w:instrText>
      </w:r>
      <w:r w:rsidR="00F05835">
        <w:fldChar w:fldCharType="separate"/>
      </w:r>
      <w:r w:rsidR="00F05835" w:rsidRPr="00F05835">
        <w:rPr>
          <w:rFonts w:ascii="Times New Roman" w:hAnsi="Times New Roman"/>
        </w:rPr>
        <w:t>(</w:t>
      </w:r>
      <w:r w:rsidR="00F05835" w:rsidRPr="00F05835">
        <w:rPr>
          <w:rFonts w:ascii="Times New Roman" w:hAnsi="Times New Roman"/>
          <w:i/>
          <w:iCs/>
        </w:rPr>
        <w:t>Formation of the Solar System | Astronomy</w:t>
      </w:r>
      <w:r w:rsidR="00F05835" w:rsidRPr="00F05835">
        <w:rPr>
          <w:rFonts w:ascii="Times New Roman" w:hAnsi="Times New Roman"/>
        </w:rPr>
        <w:t>, n.d.)</w:t>
      </w:r>
      <w:r w:rsidR="00F05835">
        <w:fldChar w:fldCharType="end"/>
      </w:r>
      <w:r w:rsidRPr="00326753">
        <w:t>.</w:t>
      </w:r>
    </w:p>
    <w:p w:rsidR="00326753" w:rsidRPr="008665F6" w:rsidRDefault="00326753" w:rsidP="00C91662">
      <w:pPr>
        <w:contextualSpacing/>
        <w:rPr>
          <w:b/>
          <w:i/>
        </w:rPr>
      </w:pPr>
      <w:r w:rsidRPr="008665F6">
        <w:rPr>
          <w:b/>
          <w:i/>
        </w:rPr>
        <w:t>Age Constraints</w:t>
      </w:r>
    </w:p>
    <w:p w:rsidR="00FA67DA" w:rsidRDefault="00F05835" w:rsidP="00C91662">
      <w:pPr>
        <w:ind w:firstLine="720"/>
        <w:contextualSpacing/>
      </w:pPr>
      <w:r>
        <w:t>Regarding</w:t>
      </w:r>
      <w:r w:rsidR="00326753" w:rsidRPr="00326753">
        <w:t xml:space="preserve"> age constraints, the radioactive dating indicates some rocks at the </w:t>
      </w:r>
      <w:r w:rsidR="00772C2A">
        <w:t>E</w:t>
      </w:r>
      <w:r w:rsidR="00326753" w:rsidRPr="00326753">
        <w:t xml:space="preserve">arth's surface for at least 3.8 billion years and lunar samples for about 4.4 billion years. </w:t>
      </w:r>
      <w:r w:rsidR="00772C2A">
        <w:t>Old</w:t>
      </w:r>
      <w:r w:rsidR="00326753" w:rsidRPr="00326753">
        <w:t xml:space="preserve"> meteorites are about 4.5 billion years old, with toxic ages. The age of these </w:t>
      </w:r>
      <w:r w:rsidR="00772C2A">
        <w:t>necessary original</w:t>
      </w:r>
      <w:r w:rsidR="00326753" w:rsidRPr="00326753">
        <w:t xml:space="preserve"> components is seen as the age of the planet system. The similarity of the estimated ages shows us that </w:t>
      </w:r>
      <w:r>
        <w:t>the planets have evolved in a few tens of millions of years from the solar system formation,</w:t>
      </w:r>
      <w:r w:rsidR="00326753" w:rsidRPr="00326753">
        <w:t xml:space="preserve"> and their crusts have cooled down. Furthermore, </w:t>
      </w:r>
      <w:r w:rsidR="00772C2A">
        <w:t xml:space="preserve">a </w:t>
      </w:r>
      <w:r w:rsidR="00326753" w:rsidRPr="00326753">
        <w:t xml:space="preserve">thorough study of primitive Meteorites reveals that they consist mostly of material condensed or coagulated by hot gas. </w:t>
      </w:r>
      <w:r w:rsidR="00772C2A">
        <w:t>F</w:t>
      </w:r>
      <w:r w:rsidR="00326753" w:rsidRPr="00326753">
        <w:t>ew detectable fragments seem to have existed 4.5 billion years ago before this thermal steam stage</w:t>
      </w:r>
      <w:r w:rsidR="00FA67DA" w:rsidRPr="00FA67DA">
        <w:t>.</w:t>
      </w:r>
    </w:p>
    <w:p w:rsidR="00FA67DA" w:rsidRPr="008665F6" w:rsidRDefault="00FA67DA" w:rsidP="00C91662">
      <w:pPr>
        <w:contextualSpacing/>
        <w:jc w:val="center"/>
        <w:rPr>
          <w:b/>
        </w:rPr>
      </w:pPr>
      <w:r w:rsidRPr="008665F6">
        <w:rPr>
          <w:b/>
        </w:rPr>
        <w:t>The Solar Nebula</w:t>
      </w:r>
    </w:p>
    <w:p w:rsidR="001E4637" w:rsidRDefault="001E4637" w:rsidP="00C91662">
      <w:pPr>
        <w:ind w:firstLine="720"/>
        <w:contextualSpacing/>
      </w:pPr>
      <w:r w:rsidRPr="001E4637">
        <w:t>All the above specifications reflect the basic idea that the Solar System evolved 4</w:t>
      </w:r>
      <w:proofErr w:type="gramStart"/>
      <w:r w:rsidRPr="001E4637">
        <w:t>,5</w:t>
      </w:r>
      <w:proofErr w:type="gramEnd"/>
      <w:r w:rsidRPr="001E4637">
        <w:t xml:space="preserve"> billion years ago out of the spinning cloud of vapor and dust </w:t>
      </w:r>
      <w:r w:rsidR="00F05835">
        <w:t xml:space="preserve">is </w:t>
      </w:r>
      <w:r w:rsidRPr="001E4637">
        <w:t xml:space="preserve">known as the solar nebula. Solar nebula has an original structure close to that of the Sun today. When </w:t>
      </w:r>
      <w:r w:rsidR="00F05835">
        <w:t xml:space="preserve">the </w:t>
      </w:r>
      <w:r w:rsidRPr="001E4637">
        <w:t xml:space="preserve">solar nebula exploded under its gravity, </w:t>
      </w:r>
      <w:r w:rsidR="00772C2A">
        <w:t xml:space="preserve">the </w:t>
      </w:r>
      <w:r w:rsidRPr="001E4637">
        <w:t>material was lowered to the cent</w:t>
      </w:r>
      <w:r w:rsidR="00F05835">
        <w:t>er</w:t>
      </w:r>
      <w:r w:rsidRPr="001E4637">
        <w:t>, condensed</w:t>
      </w:r>
      <w:r w:rsidR="00F05835">
        <w:t>,</w:t>
      </w:r>
      <w:r w:rsidRPr="001E4637">
        <w:t xml:space="preserve"> and warmed even further. Increased temperatures vaporized most of the solid material </w:t>
      </w:r>
      <w:r w:rsidR="00772C2A">
        <w:t>initi</w:t>
      </w:r>
      <w:r w:rsidRPr="001E4637">
        <w:t>ally present in the shrinking nebula.</w:t>
      </w:r>
    </w:p>
    <w:p w:rsidR="001E4637" w:rsidRDefault="001E4637" w:rsidP="00C91662">
      <w:pPr>
        <w:ind w:firstLine="720"/>
        <w:contextualSpacing/>
      </w:pPr>
      <w:r w:rsidRPr="001E4637">
        <w:t>The falling nebula started to spin faster at the same time by retaining the angular momentum. The shrinking cloud rotated more rapidly as time went by. The rotation rate is slower at the poles, and it becomes faster as the particles get closer to the equator. Similarly</w:t>
      </w:r>
      <w:r w:rsidR="00772C2A">
        <w:t>,</w:t>
      </w:r>
      <w:r w:rsidRPr="001E4637">
        <w:t xml:space="preserve"> the nebular material dropped straight into the middle of the </w:t>
      </w:r>
      <w:r w:rsidR="00F05835">
        <w:t>nebula's poles</w:t>
      </w:r>
      <w:r w:rsidRPr="001E4637">
        <w:t xml:space="preserve">, under which orbits were </w:t>
      </w:r>
      <w:r w:rsidRPr="001E4637">
        <w:lastRenderedPageBreak/>
        <w:t xml:space="preserve">slow. On the other hand, the faster traveling substance dropped into a flat disk around the core object. The presence of this revolving nebula in the form of a disk describes the </w:t>
      </w:r>
      <w:r w:rsidR="00F05835">
        <w:t>solar system's basic motions</w:t>
      </w:r>
      <w:r w:rsidRPr="001E4637">
        <w:t xml:space="preserve"> mentioned in the last section. Therefore, since the planes formed</w:t>
      </w:r>
      <w:r>
        <w:t xml:space="preserve"> from the same</w:t>
      </w:r>
      <w:r w:rsidRPr="001E4637">
        <w:t xml:space="preserve"> spinning disk, they rotate in the same direction</w:t>
      </w:r>
      <w:r w:rsidR="00F05835">
        <w:t xml:space="preserve"> </w:t>
      </w:r>
      <w:r w:rsidR="00F05835">
        <w:fldChar w:fldCharType="begin"/>
      </w:r>
      <w:r w:rsidR="00F05835">
        <w:instrText xml:space="preserve"> ADDIN ZOTERO_ITEM CSL_CITATION {"citationID":"qvRoLObI","properties":{"formattedCitation":"(Zwart, 2019)","plainCitation":"(Zwart, 2019)","noteIndex":0},"citationItems":[{"id":932,"uris":["http://zotero.org/users/local/v2GNSyVw/items/DLNS6LAN"],"uri":["http://zotero.org/users/local/v2GNSyVw/items/DLNS6LAN"],"itemData":{"id":932,"type":"article-journal","abstract":"The solar system was once rich in the short-lived radionuclide (SLR) &lt;sup&gt;26&lt;sup/&gt;Al but poor in &lt;sup&gt;60&lt;sup/&gt;Fe. Several models have been proposed to explain these anomalous abundances in SLRs, but none has been set within a self-consistent framework of the evolution of the solar system and its birth environment. The anomalous abundance in &lt;sup&gt;26&lt;sup/&gt;Al may have originated from the accreted material in the wind of a massive </w:instrText>
      </w:r>
      <w:r w:rsidR="00F05835">
        <w:rPr>
          <w:rFonts w:ascii="Cambria Math" w:hAnsi="Cambria Math" w:cs="Cambria Math"/>
        </w:rPr>
        <w:instrText>≳</w:instrText>
      </w:r>
      <w:r w:rsidR="00F05835">
        <w:instrText>20 &lt;i&gt;M&lt;i/&gt;&lt;sub&gt;</w:instrText>
      </w:r>
      <w:r w:rsidR="00F05835">
        <w:rPr>
          <w:rFonts w:ascii="Cambria Math" w:hAnsi="Cambria Math" w:cs="Cambria Math"/>
        </w:rPr>
        <w:instrText>⊙</w:instrText>
      </w:r>
      <w:r w:rsidR="00F05835">
        <w:instrText xml:space="preserve">&lt;sub/&gt; Wolf-Rayet star, but the star could also have been a member of the parental star-cluster instead of an interloper or an older generation that enriched the proto-solar nebula. The protoplanetary disk at that time was already truncated around the Kuiper-cliff (at 45 au) by encounters with other cluster members before it was enriched by the wind of the nearby Wolf-Rayet star. The supernova explosion of a nearby star, possibly but not necessarily the exploding Wolf-Rayet star, heated the disk to </w:instrText>
      </w:r>
      <w:r w:rsidR="00F05835">
        <w:rPr>
          <w:rFonts w:ascii="Cambria Math" w:hAnsi="Cambria Math" w:cs="Cambria Math"/>
        </w:rPr>
        <w:instrText>≳</w:instrText>
      </w:r>
      <w:r w:rsidR="00F05835">
        <w:instrText xml:space="preserve">1500 K, melting small dust grains and causing the encapsulation and preservation of &lt;sup&gt;26&lt;sup/&gt;Al in vitreous droplets. This supernova, and possibly several others, caused a further abrasion of the disk and led to its observed tilt of 5.6 ± 1.2° with respect to the equatorial plane of the Sun. The abundance of &lt;sup&gt;60&lt;sup/&gt;Fe originates from a supernova shell, but its preservation results from a subsequent supernova. At least two supernovae are needed (one to deliver &lt;sup&gt;60&lt;sup/&gt;Fe and one to preserve it in the disk) to explain the observed characteristics of the solar system. The most probable birth cluster therefore has &lt;i&gt;N&lt;i/&gt; = 2500 ± 300 stars and a radius of &lt;i&gt;r&lt;i/&gt;&lt;sub&gt;vir&lt;sub/&gt; = 0.75 ± 0.25 pc. We conclude that systems equivalent to our solar system form in the Milky Way Galaxy at a rate of about 30 Myr&lt;sup&gt;−1&lt;sup/&gt;, in which case approximately 36 000 solar-system analogs roam the Milky Way.","container-title":"Astronomy &amp; Astrophysics","DOI":"10.1051/0004-6361/201833974","ISSN":"0004-6361, 1432-0746","journalAbbreviation":"A&amp;A","language":"en","note":"publisher: EDP Sciences","page":"A69","source":"www.aanda.org","title":"The formation of solar-system analogs in young star clusters","volume":"622","author":[{"family":"Zwart","given":"S. Portegies"}],"issued":{"date-parts":[["2019",2,1]]}}}],"schema":"https://github.com/citation-style-language/schema/raw/master/csl-citation.json"} </w:instrText>
      </w:r>
      <w:r w:rsidR="00F05835">
        <w:fldChar w:fldCharType="separate"/>
      </w:r>
      <w:r w:rsidR="00F05835" w:rsidRPr="00F05835">
        <w:rPr>
          <w:rFonts w:ascii="Times New Roman" w:hAnsi="Times New Roman"/>
        </w:rPr>
        <w:t>(Zwart, 2019)</w:t>
      </w:r>
      <w:r w:rsidR="00F05835">
        <w:fldChar w:fldCharType="end"/>
      </w:r>
      <w:r w:rsidRPr="001E4637">
        <w:t>.</w:t>
      </w:r>
    </w:p>
    <w:p w:rsidR="00FA67DA" w:rsidRPr="008665F6" w:rsidRDefault="00FA67DA" w:rsidP="00C91662">
      <w:pPr>
        <w:contextualSpacing/>
        <w:jc w:val="center"/>
        <w:rPr>
          <w:b/>
        </w:rPr>
      </w:pPr>
      <w:r w:rsidRPr="008665F6">
        <w:rPr>
          <w:b/>
        </w:rPr>
        <w:t>Formation of the Giant Planets</w:t>
      </w:r>
    </w:p>
    <w:p w:rsidR="00576BE9" w:rsidRDefault="00576BE9" w:rsidP="00C91662">
      <w:pPr>
        <w:ind w:firstLine="720"/>
        <w:contextualSpacing/>
      </w:pPr>
      <w:proofErr w:type="spellStart"/>
      <w:r w:rsidRPr="00576BE9">
        <w:t>Protoplanets</w:t>
      </w:r>
      <w:proofErr w:type="spellEnd"/>
      <w:r w:rsidRPr="00576BE9">
        <w:t xml:space="preserve"> became even bigger in the outer solar system, with the raw material available including ice, rocks</w:t>
      </w:r>
      <w:r w:rsidR="00F05835">
        <w:t>,</w:t>
      </w:r>
      <w:r w:rsidRPr="00576BE9">
        <w:t xml:space="preserve"> and weights ten times heavier than Earth. The external solar system </w:t>
      </w:r>
      <w:proofErr w:type="spellStart"/>
      <w:r w:rsidRPr="00576BE9">
        <w:t>protoplanets</w:t>
      </w:r>
      <w:proofErr w:type="spellEnd"/>
      <w:r w:rsidRPr="00576BE9">
        <w:t xml:space="preserve"> were so massive that they could attract and retain the surrounding gas. As hydrogen and </w:t>
      </w:r>
      <w:r w:rsidR="00772C2A">
        <w:t>H</w:t>
      </w:r>
      <w:r w:rsidRPr="00576BE9">
        <w:t xml:space="preserve">elium crashed </w:t>
      </w:r>
      <w:r w:rsidR="00772C2A">
        <w:t>quick</w:t>
      </w:r>
      <w:r w:rsidRPr="00576BE9">
        <w:t>ly into their cores, the force of contraction heated the giant planets. However, although they were cooler than their terrestrial siblings, their core temperatures and pressure were much too low to lift to the point that nuclear reactions might begin. The colossal planets eventually cooled to their present state after a few thousand year</w:t>
      </w:r>
      <w:r w:rsidR="00772C2A">
        <w:t>s</w:t>
      </w:r>
      <w:r w:rsidRPr="00576BE9">
        <w:t xml:space="preserve"> of glowing dull red.</w:t>
      </w:r>
    </w:p>
    <w:p w:rsidR="00576BE9" w:rsidRDefault="00576BE9" w:rsidP="00C91662">
      <w:pPr>
        <w:ind w:firstLine="720"/>
        <w:contextualSpacing/>
      </w:pPr>
      <w:r w:rsidRPr="00576BE9">
        <w:t xml:space="preserve">The gas collapse in </w:t>
      </w:r>
      <w:r w:rsidR="00F05835">
        <w:t xml:space="preserve">the </w:t>
      </w:r>
      <w:r w:rsidR="00772C2A">
        <w:t>cores of the giant planet</w:t>
      </w:r>
      <w:r w:rsidRPr="00576BE9">
        <w:t xml:space="preserve">s from </w:t>
      </w:r>
      <w:r w:rsidR="00772C2A">
        <w:t xml:space="preserve">the </w:t>
      </w:r>
      <w:r w:rsidRPr="00576BE9">
        <w:t>nebula is an example of how those structures are almost similar </w:t>
      </w:r>
      <w:r w:rsidR="00F05835">
        <w:t xml:space="preserve">to the </w:t>
      </w:r>
      <w:r w:rsidRPr="00576BE9">
        <w:t>hydrogen-rich s</w:t>
      </w:r>
      <w:r w:rsidR="00F05835">
        <w:t>ystem</w:t>
      </w:r>
      <w:r w:rsidRPr="00576BE9">
        <w:t xml:space="preserve"> of the Sun. The procedure was most effective</w:t>
      </w:r>
      <w:r>
        <w:t> for Jupiter and Saturn</w:t>
      </w:r>
      <w:r w:rsidRPr="00576BE9">
        <w:t xml:space="preserve">, so their compositions are almost "cosmic." Uranus and Neptune produced even less gas, which is why the two planets have compositions that are dominated by the ice and rocky building blocks of large cores instead of hydrogen and Helium. The </w:t>
      </w:r>
      <w:r w:rsidR="00772C2A">
        <w:t>initi</w:t>
      </w:r>
      <w:r w:rsidRPr="00576BE9">
        <w:t>al forming cycle stopped after much of the available primary matter was spent</w:t>
      </w:r>
      <w:r w:rsidR="00772C2A">
        <w:t>,</w:t>
      </w:r>
      <w:r w:rsidRPr="00576BE9">
        <w:t xml:space="preserve"> and the </w:t>
      </w:r>
      <w:r w:rsidR="00772C2A">
        <w:t>solar wind scattered the remaining lighter gas supply</w:t>
      </w:r>
      <w:r w:rsidR="00F05835">
        <w:t xml:space="preserve"> </w:t>
      </w:r>
      <w:r w:rsidR="00F05835">
        <w:fldChar w:fldCharType="begin"/>
      </w:r>
      <w:r w:rsidR="00F05835">
        <w:instrText xml:space="preserve"> ADDIN ZOTERO_ITEM CSL_CITATION {"citationID":"S9ceQXL4","properties":{"formattedCitation":"(Plummer et al., 2015)","plainCitation":"(Plummer et al., 2015)","noteIndex":0},"citationItems":[{"id":936,"uris":["http://zotero.org/users/local/v2GNSyVw/items/A29M7QVQ"],"uri":["http://zotero.org/users/local/v2GNSyVw/items/A29M7QVQ"],"itemData":{"id":936,"type":"article-journal","abstract":"This study describes the process of defining a hypothetical learning progression (LP) for astronomy around the big idea of Solar System formation. At the most sophisticated level, students can explain how the formation process led to the current Solar System by considering how the planets formed from the collapse of a rotating cloud of gas and dust. Development of this LP was conducted in 2 phases. First, we interviewed middle school, high school, and college students (N = 44), asking them to describe properties of the current Solar System and to explain how the Solar System was formed. Second, we interviewed 6th-grade students (N = 24) before and after a 15-week astronomy curriculum designed around the big idea. Our analysis provides evidence for potential levels of sophistication within the hypothetical LP, while also revealing common alternative conceptions or areas of limited understanding that could form barriers to progress if not addressed by instruction. For example, many students' understanding of Solar System phenomena was limited by either alternative ideas about gravity or limited application of momentum in their explanations. Few students approached a scientific-level explanation, but their responses revealed possible stepping stones that could be built upon with appropriate instruction.","container-title":"International Journal of Science Education","DOI":"10.1080/09500693.2015.1036386","ISSN":"0950-0693","issue":"9","note":"publisher: Routledge\n_eprint: https://doi.org/10.1080/09500693.2015.1036386","page":"1381-1401","source":"Taylor and Francis+NEJM","title":"Development of a Learning Progression for the Formation of the Solar System","volume":"37","author":[{"family":"Plummer","given":"Julia D."},{"family":"Palma","given":"Christopher"},{"family":"Flarend","given":"Alice"},{"family":"Rubin","given":"KeriAnn"},{"family":"Ong","given":"Yann Shiou"},{"family":"Botzer","given":"Brandon"},{"family":"McDonald","given":"Scott"},{"family":"Furman","given":"Tanya"}],"issued":{"date-parts":[["2015",6,13]]}}}],"schema":"https://github.com/citation-style-language/schema/raw/master/csl-citation.json"} </w:instrText>
      </w:r>
      <w:r w:rsidR="00F05835">
        <w:fldChar w:fldCharType="separate"/>
      </w:r>
      <w:r w:rsidR="00F05835" w:rsidRPr="00F05835">
        <w:rPr>
          <w:rFonts w:ascii="Times New Roman" w:hAnsi="Times New Roman"/>
        </w:rPr>
        <w:t>(Plummer et al., 2015)</w:t>
      </w:r>
      <w:r w:rsidR="00F05835">
        <w:fldChar w:fldCharType="end"/>
      </w:r>
      <w:r w:rsidRPr="00576BE9">
        <w:t>.</w:t>
      </w:r>
    </w:p>
    <w:p w:rsidR="00C91662" w:rsidRPr="008665F6" w:rsidRDefault="00C91662" w:rsidP="00C91662">
      <w:pPr>
        <w:contextualSpacing/>
        <w:jc w:val="center"/>
        <w:rPr>
          <w:b/>
        </w:rPr>
      </w:pPr>
      <w:r w:rsidRPr="008665F6">
        <w:rPr>
          <w:b/>
        </w:rPr>
        <w:t>Further Evolution of the System</w:t>
      </w:r>
    </w:p>
    <w:p w:rsidR="00C91662" w:rsidRDefault="00C91662" w:rsidP="00C91662">
      <w:pPr>
        <w:ind w:firstLine="720"/>
        <w:contextualSpacing/>
      </w:pPr>
      <w:r w:rsidRPr="006D6969">
        <w:t xml:space="preserve">Today, the comets that we see are just the tip of the cosmic iceberg. It is speculated that most comets are in the </w:t>
      </w:r>
      <w:proofErr w:type="spellStart"/>
      <w:r w:rsidRPr="006D6969">
        <w:t>Oort</w:t>
      </w:r>
      <w:proofErr w:type="spellEnd"/>
      <w:r w:rsidRPr="006D6969">
        <w:t xml:space="preserve"> cloud</w:t>
      </w:r>
      <w:r w:rsidR="00F05835">
        <w:t>,</w:t>
      </w:r>
      <w:r w:rsidRPr="006D6969">
        <w:t xml:space="preserve"> far away from the </w:t>
      </w:r>
      <w:r w:rsidR="00F05835">
        <w:t>planet's area</w:t>
      </w:r>
      <w:r w:rsidRPr="006D6969">
        <w:t xml:space="preserve">. The Kuiper belt, which </w:t>
      </w:r>
      <w:r w:rsidRPr="006D6969">
        <w:lastRenderedPageBreak/>
        <w:t xml:space="preserve">extends beyond Neptune's orbit, contains additional comets and icy dwarf planets. </w:t>
      </w:r>
      <w:r w:rsidR="00F05835">
        <w:t>T</w:t>
      </w:r>
      <w:r w:rsidRPr="006D6969">
        <w:t>hese ice fragments formed near the original Uranus and Neptune orbits but were expelled by the gravitational force of the giant planets from their initial orbits.</w:t>
      </w:r>
    </w:p>
    <w:p w:rsidR="00C91662" w:rsidRDefault="00C91662" w:rsidP="00C91662">
      <w:pPr>
        <w:ind w:firstLine="720"/>
        <w:contextualSpacing/>
      </w:pPr>
      <w:r w:rsidRPr="006D6969">
        <w:t xml:space="preserve">The remainder of the planetary forces and several hundred </w:t>
      </w:r>
      <w:proofErr w:type="spellStart"/>
      <w:r w:rsidRPr="006D6969">
        <w:t>protoplanets</w:t>
      </w:r>
      <w:proofErr w:type="spellEnd"/>
      <w:r w:rsidRPr="006D6969">
        <w:t xml:space="preserve"> tended to buzz in the </w:t>
      </w:r>
      <w:r w:rsidR="00F05835">
        <w:t>universe's inner parts</w:t>
      </w:r>
      <w:r w:rsidRPr="006D6969">
        <w:t>. Collisions between these elements have become inevitable for the long term. At this time</w:t>
      </w:r>
      <w:r w:rsidR="00F05835">
        <w:t>,</w:t>
      </w:r>
      <w:r w:rsidRPr="006D6969">
        <w:t xml:space="preserve"> giant collisions possibly removed the mantle and crust of Mercury, reversed the rotation of Venus, and broke most of Earth into the moon. Smaller c</w:t>
      </w:r>
      <w:r w:rsidR="00F05835">
        <w:t>lashe</w:t>
      </w:r>
      <w:r w:rsidRPr="006D6969">
        <w:t xml:space="preserve">s contributed mass to the internal </w:t>
      </w:r>
      <w:proofErr w:type="spellStart"/>
      <w:r w:rsidRPr="006D6969">
        <w:t>protoplanets</w:t>
      </w:r>
      <w:proofErr w:type="spellEnd"/>
      <w:r w:rsidRPr="006D6969">
        <w:t xml:space="preserve"> as well. Since the g</w:t>
      </w:r>
      <w:r w:rsidR="00F05835">
        <w:t>iant planets' gravity</w:t>
      </w:r>
      <w:r w:rsidRPr="006D6969">
        <w:t xml:space="preserve"> may "stir" planetary orbits, the material that </w:t>
      </w:r>
      <w:r>
        <w:t>affected</w:t>
      </w:r>
      <w:r w:rsidRPr="006D6969">
        <w:t xml:space="preserve"> the inner </w:t>
      </w:r>
      <w:proofErr w:type="spellStart"/>
      <w:r w:rsidRPr="006D6969">
        <w:t>protoplanets</w:t>
      </w:r>
      <w:proofErr w:type="spellEnd"/>
      <w:r w:rsidRPr="006D6969">
        <w:t xml:space="preserve"> can be found nearly anywhere in the solar system. </w:t>
      </w:r>
      <w:r w:rsidR="00F05835">
        <w:t>However, this new substance</w:t>
      </w:r>
      <w:r w:rsidRPr="006D6969">
        <w:t xml:space="preserve"> did not only reflect a small variety of compositions </w:t>
      </w:r>
      <w:r w:rsidR="00F05835">
        <w:t>compared</w:t>
      </w:r>
      <w:r w:rsidRPr="006D6969">
        <w:t xml:space="preserve"> to the previous stage of accretion</w:t>
      </w:r>
      <w:r w:rsidR="00F05835">
        <w:t xml:space="preserve"> </w:t>
      </w:r>
      <w:r w:rsidR="00F05835">
        <w:fldChar w:fldCharType="begin"/>
      </w:r>
      <w:r w:rsidR="00F05835">
        <w:instrText xml:space="preserve"> ADDIN ZOTERO_ITEM CSL_CITATION {"citationID":"hhz6U9i3","properties":{"formattedCitation":"(Plummer et al., 2015)","plainCitation":"(Plummer et al., 2015)","noteIndex":0},"citationItems":[{"id":936,"uris":["http://zotero.org/users/local/v2GNSyVw/items/A29M7QVQ"],"uri":["http://zotero.org/users/local/v2GNSyVw/items/A29M7QVQ"],"itemData":{"id":936,"type":"article-journal","abstract":"This study describes the process of defining a hypothetical learning progression (LP) for astronomy around the big idea of Solar System formation. At the most sophisticated level, students can explain how the formation process led to the current Solar System by considering how the planets formed from the collapse of a rotating cloud of gas and dust. Development of this LP was conducted in 2 phases. First, we interviewed middle school, high school, and college students (N = 44), asking them to describe properties of the current Solar System and to explain how the Solar System was formed. Second, we interviewed 6th-grade students (N = 24) before and after a 15-week astronomy curriculum designed around the big idea. Our analysis provides evidence for potential levels of sophistication within the hypothetical LP, while also revealing common alternative conceptions or areas of limited understanding that could form barriers to progress if not addressed by instruction. For example, many students' understanding of Solar System phenomena was limited by either alternative ideas about gravity or limited application of momentum in their explanations. Few students approached a scientific-level explanation, but their responses revealed possible stepping stones that could be built upon with appropriate instruction.","container-title":"International Journal of Science Education","DOI":"10.1080/09500693.2015.1036386","ISSN":"0950-0693","issue":"9","note":"publisher: Routledge\n_eprint: https://doi.org/10.1080/09500693.2015.1036386","page":"1381-1401","source":"Taylor and Francis+NEJM","title":"Development of a Learning Progression for the Formation of the Solar System","volume":"37","author":[{"family":"Plummer","given":"Julia D."},{"family":"Palma","given":"Christopher"},{"family":"Flarend","given":"Alice"},{"family":"Rubin","given":"KeriAnn"},{"family":"Ong","given":"Yann Shiou"},{"family":"Botzer","given":"Brandon"},{"family":"McDonald","given":"Scott"},{"family":"Furman","given":"Tanya"}],"issued":{"date-parts":[["2015",6,13]]}}}],"schema":"https://github.com/citation-style-language/schema/raw/master/csl-citation.json"} </w:instrText>
      </w:r>
      <w:r w:rsidR="00F05835">
        <w:fldChar w:fldCharType="separate"/>
      </w:r>
      <w:r w:rsidR="00F05835" w:rsidRPr="00F05835">
        <w:rPr>
          <w:rFonts w:ascii="Times New Roman" w:hAnsi="Times New Roman"/>
        </w:rPr>
        <w:t>(Plummer et al., 2015)</w:t>
      </w:r>
      <w:r w:rsidR="00F05835">
        <w:fldChar w:fldCharType="end"/>
      </w:r>
      <w:r w:rsidRPr="006D6969">
        <w:t>.</w:t>
      </w:r>
    </w:p>
    <w:p w:rsidR="00C91662" w:rsidRDefault="00C91662" w:rsidP="00C91662">
      <w:pPr>
        <w:ind w:firstLine="720"/>
        <w:contextualSpacing/>
      </w:pPr>
      <w:r w:rsidRPr="00772C2A">
        <w:t xml:space="preserve">As a result, most of the debris that reached the inner planets </w:t>
      </w:r>
      <w:r w:rsidR="00F05835">
        <w:t>is rich in ice and condensed material in the solar nebula's outer portion</w:t>
      </w:r>
      <w:r w:rsidRPr="00772C2A">
        <w:t>. As this comet-like bombardment proceeded, Earth collected water and numerous organic compounds </w:t>
      </w:r>
      <w:r>
        <w:t>essential</w:t>
      </w:r>
      <w:r w:rsidRPr="00772C2A">
        <w:t xml:space="preserve"> for life creation. Mars and Venus possibly gained abundant water</w:t>
      </w:r>
      <w:r w:rsidR="00F05835">
        <w:t>,</w:t>
      </w:r>
      <w:r w:rsidRPr="00772C2A">
        <w:t xml:space="preserve"> while Mercury and the Moon are building their frozen polar caps.</w:t>
      </w:r>
    </w:p>
    <w:p w:rsidR="00FA67DA" w:rsidRPr="008665F6" w:rsidRDefault="00FA67DA" w:rsidP="00C91662">
      <w:pPr>
        <w:contextualSpacing/>
        <w:jc w:val="center"/>
        <w:rPr>
          <w:b/>
        </w:rPr>
      </w:pPr>
      <w:r w:rsidRPr="008665F6">
        <w:rPr>
          <w:b/>
        </w:rPr>
        <w:t>Conclusion</w:t>
      </w:r>
    </w:p>
    <w:p w:rsidR="00C31225" w:rsidRDefault="005736C7" w:rsidP="00C91662">
      <w:pPr>
        <w:ind w:firstLine="720"/>
        <w:contextualSpacing/>
      </w:pPr>
      <w:r w:rsidRPr="005736C7">
        <w:t xml:space="preserve">A viable hypothesis of the </w:t>
      </w:r>
      <w:r w:rsidR="00F05835">
        <w:t>solar system's origin</w:t>
      </w:r>
      <w:r w:rsidRPr="005736C7">
        <w:t xml:space="preserve"> must consider motion, chemical</w:t>
      </w:r>
      <w:r w:rsidR="00F05835">
        <w:t xml:space="preserve">, </w:t>
      </w:r>
      <w:r w:rsidRPr="005736C7">
        <w:t xml:space="preserve">and age constraints. </w:t>
      </w:r>
      <w:r w:rsidR="00F05835">
        <w:t xml:space="preserve">The planetary nebula, survivors which created the solar system, are meteorites, comets, </w:t>
      </w:r>
      <w:r w:rsidRPr="005736C7">
        <w:t xml:space="preserve">and asteroids. This nebula resulted from the collapsing, surrounded by a small, rotating disk of dust and steam, of an interstellar cloud of gas and dust which contracted. The disk condensation allowed </w:t>
      </w:r>
      <w:proofErr w:type="spellStart"/>
      <w:r w:rsidRPr="005736C7">
        <w:t>planetesimals</w:t>
      </w:r>
      <w:proofErr w:type="spellEnd"/>
      <w:r w:rsidRPr="005736C7">
        <w:t xml:space="preserve"> to develop, which became planets' building blocks. The accretion of the </w:t>
      </w:r>
      <w:proofErr w:type="spellStart"/>
      <w:r w:rsidRPr="005736C7">
        <w:t>infalling</w:t>
      </w:r>
      <w:proofErr w:type="spellEnd"/>
      <w:r w:rsidRPr="005736C7">
        <w:t xml:space="preserve"> compounds heated the planets</w:t>
      </w:r>
      <w:r>
        <w:t xml:space="preserve"> resulting </w:t>
      </w:r>
      <w:r w:rsidR="00772C2A">
        <w:t>in</w:t>
      </w:r>
      <w:r>
        <w:t xml:space="preserve"> their distinction</w:t>
      </w:r>
      <w:r w:rsidRPr="005736C7">
        <w:t xml:space="preserve">. The giant </w:t>
      </w:r>
      <w:r w:rsidRPr="005736C7">
        <w:lastRenderedPageBreak/>
        <w:t xml:space="preserve">planets could also take and retain gas from the solar nebula. </w:t>
      </w:r>
      <w:r w:rsidR="00772C2A">
        <w:t>L</w:t>
      </w:r>
      <w:r w:rsidRPr="005736C7">
        <w:t>astly, the mass of debris was washed up or removed after several thousand years of violent results</w:t>
      </w:r>
      <w:r w:rsidR="00F05835">
        <w:t xml:space="preserve">, </w:t>
      </w:r>
      <w:r w:rsidRPr="005736C7">
        <w:t>and only the asteroids and the cometary remains survived</w:t>
      </w:r>
      <w:r w:rsidR="00F05835">
        <w:t xml:space="preserve"> </w:t>
      </w:r>
      <w:r w:rsidR="00F05835">
        <w:fldChar w:fldCharType="begin"/>
      </w:r>
      <w:r w:rsidR="00F05835">
        <w:instrText xml:space="preserve"> ADDIN ZOTERO_ITEM CSL_CITATION {"citationID":"8ZzsvSCN","properties":{"formattedCitation":"(Zwart, 2019)","plainCitation":"(Zwart, 2019)","noteIndex":0},"citationItems":[{"id":932,"uris":["http://zotero.org/users/local/v2GNSyVw/items/DLNS6LAN"],"uri":["http://zotero.org/users/local/v2GNSyVw/items/DLNS6LAN"],"itemData":{"id":932,"type":"article-journal","abstract":"The solar system was once rich in the short-lived radionuclide (SLR) &lt;sup&gt;26&lt;sup/&gt;Al but poor in &lt;sup&gt;60&lt;sup/&gt;Fe. Several models have been proposed to explain these anomalous abundances in SLRs, but none has been set within a self-consistent framework of the evolution of the solar system and its birth environment. The anomalous abundance in &lt;sup&gt;26&lt;sup/&gt;Al may have originated from the accreted material in the wind of a massive </w:instrText>
      </w:r>
      <w:r w:rsidR="00F05835">
        <w:rPr>
          <w:rFonts w:ascii="Cambria Math" w:hAnsi="Cambria Math" w:cs="Cambria Math"/>
        </w:rPr>
        <w:instrText>≳</w:instrText>
      </w:r>
      <w:r w:rsidR="00F05835">
        <w:instrText>20 &lt;i&gt;M&lt;i/&gt;&lt;sub&gt;</w:instrText>
      </w:r>
      <w:r w:rsidR="00F05835">
        <w:rPr>
          <w:rFonts w:ascii="Cambria Math" w:hAnsi="Cambria Math" w:cs="Cambria Math"/>
        </w:rPr>
        <w:instrText>⊙</w:instrText>
      </w:r>
      <w:r w:rsidR="00F05835">
        <w:instrText xml:space="preserve">&lt;sub/&gt; Wolf-Rayet star, but the star could also have been a member of the parental star-cluster instead of an interloper or an older generation that enriched the proto-solar nebula. The protoplanetary disk at that time was already truncated around the Kuiper-cliff (at 45 au) by encounters with other cluster members before it was enriched by the wind of the nearby Wolf-Rayet star. The supernova explosion of a nearby star, possibly but not necessarily the exploding Wolf-Rayet star, heated the disk to </w:instrText>
      </w:r>
      <w:r w:rsidR="00F05835">
        <w:rPr>
          <w:rFonts w:ascii="Cambria Math" w:hAnsi="Cambria Math" w:cs="Cambria Math"/>
        </w:rPr>
        <w:instrText>≳</w:instrText>
      </w:r>
      <w:r w:rsidR="00F05835">
        <w:instrText xml:space="preserve">1500 K, melting small dust grains and causing the encapsulation and preservation of &lt;sup&gt;26&lt;sup/&gt;Al in vitreous droplets. This supernova, and possibly several others, caused a further abrasion of the disk and led to its observed tilt of 5.6 ± 1.2° with respect to the equatorial plane of the Sun. The abundance of &lt;sup&gt;60&lt;sup/&gt;Fe originates from a supernova shell, but its preservation results from a subsequent supernova. At least two supernovae are needed (one to deliver &lt;sup&gt;60&lt;sup/&gt;Fe and one to preserve it in the disk) to explain the observed characteristics of the solar system. The most probable birth cluster therefore has &lt;i&gt;N&lt;i/&gt; = 2500 ± 300 stars and a radius of &lt;i&gt;r&lt;i/&gt;&lt;sub&gt;vir&lt;sub/&gt; = 0.75 ± 0.25 pc. We conclude that systems equivalent to our solar system form in the Milky Way Galaxy at a rate of about 30 Myr&lt;sup&gt;−1&lt;sup/&gt;, in which case approximately 36 000 solar-system analogs roam the Milky Way.","container-title":"Astronomy &amp; Astrophysics","DOI":"10.1051/0004-6361/201833974","ISSN":"0004-6361, 1432-0746","journalAbbreviation":"A&amp;A","language":"en","note":"publisher: EDP Sciences","page":"A69","source":"www.aanda.org","title":"The formation of solar-system analogs in young star clusters","volume":"622","author":[{"family":"Zwart","given":"S. Portegies"}],"issued":{"date-parts":[["2019",2,1]]}}}],"schema":"https://github.com/citation-style-language/schema/raw/master/csl-citation.json"} </w:instrText>
      </w:r>
      <w:r w:rsidR="00F05835">
        <w:fldChar w:fldCharType="separate"/>
      </w:r>
      <w:r w:rsidR="00F05835" w:rsidRPr="00F05835">
        <w:rPr>
          <w:rFonts w:ascii="Times New Roman" w:hAnsi="Times New Roman"/>
        </w:rPr>
        <w:t>(Zwart, 2019)</w:t>
      </w:r>
      <w:r w:rsidR="00F05835">
        <w:fldChar w:fldCharType="end"/>
      </w:r>
      <w:r w:rsidRPr="005736C7">
        <w:t>.</w:t>
      </w:r>
    </w:p>
    <w:p w:rsidR="00C31225" w:rsidRDefault="00C31225">
      <w:r>
        <w:br w:type="page"/>
      </w:r>
    </w:p>
    <w:p w:rsidR="00FA67DA" w:rsidRPr="00C31225" w:rsidRDefault="00C31225" w:rsidP="008665F6">
      <w:pPr>
        <w:contextualSpacing/>
        <w:jc w:val="center"/>
        <w:rPr>
          <w:b/>
        </w:rPr>
      </w:pPr>
      <w:bookmarkStart w:id="0" w:name="_GoBack"/>
      <w:bookmarkEnd w:id="0"/>
      <w:r w:rsidRPr="00C31225">
        <w:rPr>
          <w:b/>
        </w:rPr>
        <w:lastRenderedPageBreak/>
        <w:t>References</w:t>
      </w:r>
    </w:p>
    <w:p w:rsidR="00C31225" w:rsidRPr="00C31225" w:rsidRDefault="00C31225" w:rsidP="00C31225">
      <w:pPr>
        <w:pStyle w:val="Bibliography"/>
        <w:rPr>
          <w:rFonts w:ascii="Times New Roman" w:hAnsi="Times New Roman"/>
        </w:rPr>
      </w:pPr>
      <w:r>
        <w:fldChar w:fldCharType="begin"/>
      </w:r>
      <w:r>
        <w:instrText xml:space="preserve"> ADDIN ZOTERO_BIBL {"uncited":[],"omitted":[],"custom":[]} CSL_BIBLIOGRAPHY </w:instrText>
      </w:r>
      <w:r>
        <w:fldChar w:fldCharType="separate"/>
      </w:r>
      <w:r w:rsidRPr="00C31225">
        <w:rPr>
          <w:rFonts w:ascii="Times New Roman" w:hAnsi="Times New Roman"/>
          <w:i/>
          <w:iCs/>
        </w:rPr>
        <w:t>Formation of the Solar System | Astronomy</w:t>
      </w:r>
      <w:r w:rsidRPr="00C31225">
        <w:rPr>
          <w:rFonts w:ascii="Times New Roman" w:hAnsi="Times New Roman"/>
        </w:rPr>
        <w:t>. (n.d.). Retrieved November 18, 2020, from https://courses.lumenlearning.com/astronomy/chapter/formation-of-the-solar-system/</w:t>
      </w:r>
    </w:p>
    <w:p w:rsidR="00C31225" w:rsidRPr="00C31225" w:rsidRDefault="00C31225" w:rsidP="00C31225">
      <w:pPr>
        <w:pStyle w:val="Bibliography"/>
        <w:rPr>
          <w:rFonts w:ascii="Times New Roman" w:hAnsi="Times New Roman"/>
        </w:rPr>
      </w:pPr>
      <w:r w:rsidRPr="00C31225">
        <w:rPr>
          <w:rFonts w:ascii="Times New Roman" w:hAnsi="Times New Roman"/>
        </w:rPr>
        <w:t xml:space="preserve">Plummer, J. D., Palma, C., Flarend, A., Rubin, K., Ong, Y. S., Botzer, B., McDonald, S., &amp; Furman, T. (2015). Development of a Learning Progression for the Formation of the Solar System. </w:t>
      </w:r>
      <w:r w:rsidRPr="00C31225">
        <w:rPr>
          <w:rFonts w:ascii="Times New Roman" w:hAnsi="Times New Roman"/>
          <w:i/>
          <w:iCs/>
        </w:rPr>
        <w:t>International Journal of Science Education</w:t>
      </w:r>
      <w:r w:rsidRPr="00C31225">
        <w:rPr>
          <w:rFonts w:ascii="Times New Roman" w:hAnsi="Times New Roman"/>
        </w:rPr>
        <w:t xml:space="preserve">, </w:t>
      </w:r>
      <w:r w:rsidRPr="00C31225">
        <w:rPr>
          <w:rFonts w:ascii="Times New Roman" w:hAnsi="Times New Roman"/>
          <w:i/>
          <w:iCs/>
        </w:rPr>
        <w:t>37</w:t>
      </w:r>
      <w:r w:rsidRPr="00C31225">
        <w:rPr>
          <w:rFonts w:ascii="Times New Roman" w:hAnsi="Times New Roman"/>
        </w:rPr>
        <w:t>(9), 1381–1401. https://doi.org/10.1080/09500693.2015.1036386</w:t>
      </w:r>
    </w:p>
    <w:p w:rsidR="00C31225" w:rsidRPr="00C31225" w:rsidRDefault="00C31225" w:rsidP="00C31225">
      <w:pPr>
        <w:pStyle w:val="Bibliography"/>
        <w:rPr>
          <w:rFonts w:ascii="Times New Roman" w:hAnsi="Times New Roman"/>
        </w:rPr>
      </w:pPr>
      <w:r w:rsidRPr="00C31225">
        <w:rPr>
          <w:rFonts w:ascii="Times New Roman" w:hAnsi="Times New Roman"/>
        </w:rPr>
        <w:t xml:space="preserve">Zwart, S. P. (2019). The formation of solar-system analogs in young star clusters. </w:t>
      </w:r>
      <w:r w:rsidRPr="00C31225">
        <w:rPr>
          <w:rFonts w:ascii="Times New Roman" w:hAnsi="Times New Roman"/>
          <w:i/>
          <w:iCs/>
        </w:rPr>
        <w:t>Astronomy &amp; Astrophysics</w:t>
      </w:r>
      <w:r w:rsidRPr="00C31225">
        <w:rPr>
          <w:rFonts w:ascii="Times New Roman" w:hAnsi="Times New Roman"/>
        </w:rPr>
        <w:t xml:space="preserve">, </w:t>
      </w:r>
      <w:r w:rsidRPr="00C31225">
        <w:rPr>
          <w:rFonts w:ascii="Times New Roman" w:hAnsi="Times New Roman"/>
          <w:i/>
          <w:iCs/>
        </w:rPr>
        <w:t>622</w:t>
      </w:r>
      <w:r w:rsidRPr="00C31225">
        <w:rPr>
          <w:rFonts w:ascii="Times New Roman" w:hAnsi="Times New Roman"/>
        </w:rPr>
        <w:t>, A69. https://doi.org/10.1051/0004-6361/201833974</w:t>
      </w:r>
    </w:p>
    <w:p w:rsidR="00C31225" w:rsidRDefault="00C31225" w:rsidP="00C31225">
      <w:pPr>
        <w:contextualSpacing/>
      </w:pPr>
      <w:r>
        <w:fldChar w:fldCharType="end"/>
      </w:r>
    </w:p>
    <w:sectPr w:rsidR="00C312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65B" w:rsidRDefault="00A7365B" w:rsidP="00FA67DA">
      <w:pPr>
        <w:spacing w:line="240" w:lineRule="auto"/>
      </w:pPr>
      <w:r>
        <w:separator/>
      </w:r>
    </w:p>
  </w:endnote>
  <w:endnote w:type="continuationSeparator" w:id="0">
    <w:p w:rsidR="00A7365B" w:rsidRDefault="00A7365B" w:rsidP="00FA6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65B" w:rsidRDefault="00A7365B" w:rsidP="00FA67DA">
      <w:pPr>
        <w:spacing w:line="240" w:lineRule="auto"/>
      </w:pPr>
      <w:r>
        <w:separator/>
      </w:r>
    </w:p>
  </w:footnote>
  <w:footnote w:type="continuationSeparator" w:id="0">
    <w:p w:rsidR="00A7365B" w:rsidRDefault="00A7365B" w:rsidP="00FA67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55329"/>
      <w:docPartObj>
        <w:docPartGallery w:val="Page Numbers (Top of Page)"/>
        <w:docPartUnique/>
      </w:docPartObj>
    </w:sdtPr>
    <w:sdtEndPr>
      <w:rPr>
        <w:noProof/>
      </w:rPr>
    </w:sdtEndPr>
    <w:sdtContent>
      <w:p w:rsidR="00FA67DA" w:rsidRDefault="00FA67DA">
        <w:pPr>
          <w:pStyle w:val="Header"/>
          <w:jc w:val="right"/>
        </w:pPr>
        <w:r>
          <w:fldChar w:fldCharType="begin"/>
        </w:r>
        <w:r>
          <w:instrText xml:space="preserve"> PAGE   \* MERGEFORMAT </w:instrText>
        </w:r>
        <w:r>
          <w:fldChar w:fldCharType="separate"/>
        </w:r>
        <w:r w:rsidR="008665F6">
          <w:rPr>
            <w:noProof/>
          </w:rPr>
          <w:t>7</w:t>
        </w:r>
        <w:r>
          <w:rPr>
            <w:noProof/>
          </w:rPr>
          <w:fldChar w:fldCharType="end"/>
        </w:r>
      </w:p>
    </w:sdtContent>
  </w:sdt>
  <w:p w:rsidR="00FA67DA" w:rsidRDefault="00FA6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54DA40"/>
    <w:lvl w:ilvl="0">
      <w:start w:val="1"/>
      <w:numFmt w:val="decimal"/>
      <w:lvlText w:val="%1."/>
      <w:lvlJc w:val="left"/>
      <w:pPr>
        <w:tabs>
          <w:tab w:val="num" w:pos="1800"/>
        </w:tabs>
        <w:ind w:left="1800" w:hanging="360"/>
      </w:pPr>
    </w:lvl>
  </w:abstractNum>
  <w:abstractNum w:abstractNumId="1">
    <w:nsid w:val="FFFFFF7D"/>
    <w:multiLevelType w:val="singleLevel"/>
    <w:tmpl w:val="6D9C6C68"/>
    <w:lvl w:ilvl="0">
      <w:start w:val="1"/>
      <w:numFmt w:val="decimal"/>
      <w:lvlText w:val="%1."/>
      <w:lvlJc w:val="left"/>
      <w:pPr>
        <w:tabs>
          <w:tab w:val="num" w:pos="1440"/>
        </w:tabs>
        <w:ind w:left="1440" w:hanging="360"/>
      </w:pPr>
    </w:lvl>
  </w:abstractNum>
  <w:abstractNum w:abstractNumId="2">
    <w:nsid w:val="FFFFFF7E"/>
    <w:multiLevelType w:val="singleLevel"/>
    <w:tmpl w:val="C0586744"/>
    <w:lvl w:ilvl="0">
      <w:start w:val="1"/>
      <w:numFmt w:val="decimal"/>
      <w:lvlText w:val="%1."/>
      <w:lvlJc w:val="left"/>
      <w:pPr>
        <w:tabs>
          <w:tab w:val="num" w:pos="1080"/>
        </w:tabs>
        <w:ind w:left="1080" w:hanging="360"/>
      </w:pPr>
    </w:lvl>
  </w:abstractNum>
  <w:abstractNum w:abstractNumId="3">
    <w:nsid w:val="FFFFFF7F"/>
    <w:multiLevelType w:val="singleLevel"/>
    <w:tmpl w:val="6630D372"/>
    <w:lvl w:ilvl="0">
      <w:start w:val="1"/>
      <w:numFmt w:val="decimal"/>
      <w:lvlText w:val="%1."/>
      <w:lvlJc w:val="left"/>
      <w:pPr>
        <w:tabs>
          <w:tab w:val="num" w:pos="720"/>
        </w:tabs>
        <w:ind w:left="720" w:hanging="360"/>
      </w:pPr>
    </w:lvl>
  </w:abstractNum>
  <w:abstractNum w:abstractNumId="4">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A6B22"/>
    <w:lvl w:ilvl="0">
      <w:start w:val="1"/>
      <w:numFmt w:val="decimal"/>
      <w:lvlText w:val="%1."/>
      <w:lvlJc w:val="left"/>
      <w:pPr>
        <w:tabs>
          <w:tab w:val="num" w:pos="360"/>
        </w:tabs>
        <w:ind w:left="360" w:hanging="360"/>
      </w:pPr>
    </w:lvl>
  </w:abstractNum>
  <w:abstractNum w:abstractNumId="9">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0MzcxMrAwMrY0NrVQ0lEKTi0uzszPAykwrAUA5R5Q/CwAAAA="/>
  </w:docVars>
  <w:rsids>
    <w:rsidRoot w:val="004117E6"/>
    <w:rsid w:val="000005E5"/>
    <w:rsid w:val="001B16DD"/>
    <w:rsid w:val="001C1C19"/>
    <w:rsid w:val="001E4637"/>
    <w:rsid w:val="00326753"/>
    <w:rsid w:val="004117E6"/>
    <w:rsid w:val="00442B3C"/>
    <w:rsid w:val="005736C7"/>
    <w:rsid w:val="00576BE9"/>
    <w:rsid w:val="005C2814"/>
    <w:rsid w:val="006D6969"/>
    <w:rsid w:val="00772C2A"/>
    <w:rsid w:val="008665F6"/>
    <w:rsid w:val="00A100CC"/>
    <w:rsid w:val="00A7365B"/>
    <w:rsid w:val="00C31225"/>
    <w:rsid w:val="00C91662"/>
    <w:rsid w:val="00D75D8A"/>
    <w:rsid w:val="00D87780"/>
    <w:rsid w:val="00D967C6"/>
    <w:rsid w:val="00E94641"/>
    <w:rsid w:val="00F05835"/>
    <w:rsid w:val="00FA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paragraph" w:styleId="Header">
    <w:name w:val="header"/>
    <w:basedOn w:val="Normal"/>
    <w:link w:val="HeaderChar"/>
    <w:uiPriority w:val="99"/>
    <w:unhideWhenUsed/>
    <w:rsid w:val="00FA67DA"/>
    <w:pPr>
      <w:tabs>
        <w:tab w:val="center" w:pos="4680"/>
        <w:tab w:val="right" w:pos="9360"/>
      </w:tabs>
      <w:spacing w:line="240" w:lineRule="auto"/>
    </w:pPr>
  </w:style>
  <w:style w:type="character" w:customStyle="1" w:styleId="HeaderChar">
    <w:name w:val="Header Char"/>
    <w:basedOn w:val="DefaultParagraphFont"/>
    <w:link w:val="Header"/>
    <w:uiPriority w:val="99"/>
    <w:rsid w:val="00FA67DA"/>
  </w:style>
  <w:style w:type="paragraph" w:styleId="Footer">
    <w:name w:val="footer"/>
    <w:basedOn w:val="Normal"/>
    <w:link w:val="FooterChar"/>
    <w:uiPriority w:val="99"/>
    <w:unhideWhenUsed/>
    <w:rsid w:val="00FA67DA"/>
    <w:pPr>
      <w:tabs>
        <w:tab w:val="center" w:pos="4680"/>
        <w:tab w:val="right" w:pos="9360"/>
      </w:tabs>
      <w:spacing w:line="240" w:lineRule="auto"/>
    </w:pPr>
  </w:style>
  <w:style w:type="character" w:customStyle="1" w:styleId="FooterChar">
    <w:name w:val="Footer Char"/>
    <w:basedOn w:val="DefaultParagraphFont"/>
    <w:link w:val="Footer"/>
    <w:uiPriority w:val="99"/>
    <w:rsid w:val="00FA67DA"/>
  </w:style>
  <w:style w:type="paragraph" w:styleId="Bibliography">
    <w:name w:val="Bibliography"/>
    <w:basedOn w:val="Normal"/>
    <w:next w:val="Normal"/>
    <w:uiPriority w:val="37"/>
    <w:unhideWhenUsed/>
    <w:rsid w:val="00C31225"/>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paragraph" w:styleId="Header">
    <w:name w:val="header"/>
    <w:basedOn w:val="Normal"/>
    <w:link w:val="HeaderChar"/>
    <w:uiPriority w:val="99"/>
    <w:unhideWhenUsed/>
    <w:rsid w:val="00FA67DA"/>
    <w:pPr>
      <w:tabs>
        <w:tab w:val="center" w:pos="4680"/>
        <w:tab w:val="right" w:pos="9360"/>
      </w:tabs>
      <w:spacing w:line="240" w:lineRule="auto"/>
    </w:pPr>
  </w:style>
  <w:style w:type="character" w:customStyle="1" w:styleId="HeaderChar">
    <w:name w:val="Header Char"/>
    <w:basedOn w:val="DefaultParagraphFont"/>
    <w:link w:val="Header"/>
    <w:uiPriority w:val="99"/>
    <w:rsid w:val="00FA67DA"/>
  </w:style>
  <w:style w:type="paragraph" w:styleId="Footer">
    <w:name w:val="footer"/>
    <w:basedOn w:val="Normal"/>
    <w:link w:val="FooterChar"/>
    <w:uiPriority w:val="99"/>
    <w:unhideWhenUsed/>
    <w:rsid w:val="00FA67DA"/>
    <w:pPr>
      <w:tabs>
        <w:tab w:val="center" w:pos="4680"/>
        <w:tab w:val="right" w:pos="9360"/>
      </w:tabs>
      <w:spacing w:line="240" w:lineRule="auto"/>
    </w:pPr>
  </w:style>
  <w:style w:type="character" w:customStyle="1" w:styleId="FooterChar">
    <w:name w:val="Footer Char"/>
    <w:basedOn w:val="DefaultParagraphFont"/>
    <w:link w:val="Footer"/>
    <w:uiPriority w:val="99"/>
    <w:rsid w:val="00FA67DA"/>
  </w:style>
  <w:style w:type="paragraph" w:styleId="Bibliography">
    <w:name w:val="Bibliography"/>
    <w:basedOn w:val="Normal"/>
    <w:next w:val="Normal"/>
    <w:uiPriority w:val="37"/>
    <w:unhideWhenUsed/>
    <w:rsid w:val="00C31225"/>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90562">
      <w:bodyDiv w:val="1"/>
      <w:marLeft w:val="0"/>
      <w:marRight w:val="0"/>
      <w:marTop w:val="0"/>
      <w:marBottom w:val="0"/>
      <w:divBdr>
        <w:top w:val="none" w:sz="0" w:space="0" w:color="auto"/>
        <w:left w:val="none" w:sz="0" w:space="0" w:color="auto"/>
        <w:bottom w:val="none" w:sz="0" w:space="0" w:color="auto"/>
        <w:right w:val="none" w:sz="0" w:space="0" w:color="auto"/>
      </w:divBdr>
    </w:div>
    <w:div w:id="17292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ANG'A\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Classic double spaced (blank)</Template>
  <TotalTime>528</TotalTime>
  <Pages>7</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WANG'ANG'A</dc:creator>
  <cp:lastModifiedBy>Kamande</cp:lastModifiedBy>
  <cp:revision>13</cp:revision>
  <dcterms:created xsi:type="dcterms:W3CDTF">2020-11-18T10:03:00Z</dcterms:created>
  <dcterms:modified xsi:type="dcterms:W3CDTF">2020-11-19T08:27:00Z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y fmtid="{D5CDD505-2E9C-101B-9397-08002B2CF9AE}" pid="8" name="ZOTERO_PREF_1">
    <vt:lpwstr>&lt;data data-version="3" zotero-version="5.0.93"&gt;&lt;session id="FX1hysMP"/&gt;&lt;style id="http://www.zotero.org/styles/apa" locale="en-US" hasBibliography="1" bibliographyStyleHasBeenSet="1"/&gt;&lt;prefs&gt;&lt;pref name="fieldType" value="Field"/&gt;&lt;pref name="automaticJourn</vt:lpwstr>
  </property>
  <property fmtid="{D5CDD505-2E9C-101B-9397-08002B2CF9AE}" pid="9" name="ZOTERO_PREF_2">
    <vt:lpwstr>alAbbreviations" value="true"/&gt;&lt;/prefs&gt;&lt;/data&gt;</vt:lpwstr>
  </property>
</Properties>
</file>